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  <w:lang w:eastAsia="zh-CN"/>
        </w:rPr>
        <w:t>ДРАМАТУРГИЯ СОВРЕМЕННОГО ТЕАТРА</w:t>
      </w:r>
    </w:p>
    <w:p>
      <w:pPr>
        <w:spacing w:after="16" w:line="247" w:lineRule="auto"/>
        <w:ind w:left="14" w:right="93"/>
        <w:jc w:val="center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line="240" w:lineRule="auto"/>
        <w:jc w:val="center"/>
        <w:rPr>
          <w:rFonts w:ascii="Times New Roman" w:hAnsi="Times New Roman" w:cs="Times New Roman" w:eastAsiaTheme="minor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/>
        <w:jc w:val="center"/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bookmarkStart w:id="2" w:name="_GoBack"/>
      <w:bookmarkEnd w:id="2"/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32"/>
        <w:widowControl w:val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ПК-9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sz w:val="28"/>
          <w:szCs w:val="28"/>
          <w:lang w:eastAsia="zh-CN"/>
        </w:rPr>
        <w:t xml:space="preserve">специализация </w:t>
      </w:r>
      <w:r>
        <w:rPr>
          <w:i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b/>
          <w:i/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830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521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830" w:type="dxa"/>
            <w:shd w:val="clear" w:color="auto" w:fill="auto"/>
          </w:tcPr>
          <w:p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ПК-9 </w:t>
            </w:r>
            <w:r>
              <w:rPr>
                <w:sz w:val="28"/>
                <w:szCs w:val="28"/>
              </w:rPr>
              <w:t>Способен к осознанному пониманию взаимодействия и взаимосвязи драматургии театра и кино с литературой, изобразительным искусством, музыкой и другими искусствами</w:t>
            </w:r>
          </w:p>
        </w:tc>
        <w:tc>
          <w:tcPr>
            <w:tcW w:w="6521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роль литературы, изобразительного искусства, музыки и других видов искусства в кинодраматургии театра и кино; основные параметры взаимодействия кинодраматургии театра и кино с литературой, изобразительным искусством, музыкой и др. искусствами;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распознать особенности такого взаимодействия и соотнесения с каждым видом искусства в отдельности; проанализировать степень взаимодействия и соотнесения кинодраматургии театра и кино с другими видами искусствами;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конкретными примерами взаимодействия кинодраматургии театра и кино с литературой, изобразительным искусством, музыкой и др. искусствами</w:t>
            </w:r>
          </w:p>
        </w:tc>
      </w:tr>
    </w:tbl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современного театра»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375"/>
        <w:gridCol w:w="1901"/>
        <w:gridCol w:w="1198"/>
        <w:gridCol w:w="4735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Тема 1. </w:t>
            </w:r>
            <w:r>
              <w:rPr>
                <w:sz w:val="28"/>
                <w:szCs w:val="28"/>
              </w:rPr>
              <w:t>Художественные предпосылки процесса обновления в российской драматургии и театра. Проблема драматического героя. Человек в ситуации выбора, тип конфликта и способы его разрешения. Человек в сфере повседневности, проблема быта и бытия. Речевая организация, традиции полифонического диалога. Роль атмосферы в художественном мире пьес «новой волны»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>ПК-9</w:t>
            </w:r>
          </w:p>
          <w:p>
            <w:pPr>
              <w:spacing w:after="160" w:line="256" w:lineRule="auto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Эссе. Практическая работа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   </w:t>
            </w:r>
            <w:r>
              <w:rPr>
                <w:b/>
                <w:bCs/>
                <w:sz w:val="28"/>
                <w:szCs w:val="28"/>
                <w:lang w:eastAsia="zh-CN"/>
              </w:rPr>
              <w:t xml:space="preserve">Тема 2. </w:t>
            </w:r>
            <w:r>
              <w:rPr>
                <w:sz w:val="28"/>
                <w:szCs w:val="28"/>
              </w:rPr>
              <w:t xml:space="preserve">Драматургия Василия Сигарева. Пьесы: Семья вурдалака, Пластилин, Яма, Чёрное молоко, Детектор лжи, Любовь у сливного бочка, Русское лото, Фантомные боли.   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>ПК-9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Эссе. Практическая работа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autoSpaceDE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 Зарождение новой стилистики. Драматургия Д. Данилова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>ПК-9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Тема 4. Драматургия Ивана Вырыпаева. Пьесы: Кислород, Бытие N2, Сны, Сахар, Валентинов День, Июль, Солнечная Линия, Пьяные, Иллюзии,   Волнение, Иранская Конференция, Танец «Дели» и др. </w:t>
            </w:r>
          </w:p>
          <w:p>
            <w:pPr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 xml:space="preserve">ПК-9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Эссе. Практическая работа 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Экзамен 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современного театра»</w:t>
      </w: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268"/>
        <w:gridCol w:w="8363"/>
        <w:gridCol w:w="3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ind w:left="360"/>
              <w:jc w:val="center"/>
              <w:rPr>
                <w:rFonts w:eastAsia="Calibri"/>
                <w:b/>
                <w:iCs/>
                <w:color w:val="auto"/>
                <w:sz w:val="28"/>
                <w:szCs w:val="28"/>
                <w:shd w:val="clear" w:color="auto" w:fill="FFFFFF"/>
                <w:lang w:eastAsia="zh-CN" w:bidi="ru-RU"/>
              </w:rPr>
            </w:pPr>
            <w:r>
              <w:rPr>
                <w:rFonts w:eastAsia="Calibri"/>
                <w:b/>
                <w:iCs/>
                <w:color w:val="auto"/>
                <w:sz w:val="28"/>
                <w:szCs w:val="28"/>
                <w:shd w:val="clear" w:color="auto" w:fill="FFFFFF"/>
                <w:lang w:eastAsia="zh-CN" w:bidi="ru-RU"/>
              </w:rPr>
              <w:t xml:space="preserve">Контрольные практические задания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8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color w:val="auto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color w:val="auto"/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rPr>
          <w:b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pStyle w:val="45"/>
        <w:ind w:left="36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Темы рефератов, докладов, эссе</w:t>
      </w:r>
    </w:p>
    <w:p>
      <w:pPr>
        <w:pStyle w:val="45"/>
        <w:ind w:left="360"/>
        <w:jc w:val="center"/>
        <w:rPr>
          <w:b/>
          <w:iCs/>
          <w:color w:val="auto"/>
          <w:spacing w:val="-2"/>
          <w:sz w:val="28"/>
          <w:szCs w:val="28"/>
        </w:rPr>
      </w:pPr>
      <w:r>
        <w:rPr>
          <w:b/>
          <w:color w:val="auto"/>
          <w:sz w:val="28"/>
          <w:szCs w:val="28"/>
        </w:rPr>
        <w:t>по дисциплине</w:t>
      </w:r>
      <w:r>
        <w:rPr>
          <w:b/>
          <w:i/>
          <w:iCs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«</w:t>
      </w:r>
      <w:r>
        <w:rPr>
          <w:rFonts w:eastAsia="Calibri"/>
          <w:b/>
          <w:bCs/>
          <w:color w:val="auto"/>
          <w:sz w:val="28"/>
          <w:szCs w:val="28"/>
          <w:lang w:eastAsia="ar-SA"/>
        </w:rPr>
        <w:t>Драматургия современного театра</w:t>
      </w:r>
      <w:r>
        <w:rPr>
          <w:b/>
          <w:color w:val="auto"/>
          <w:sz w:val="28"/>
          <w:szCs w:val="28"/>
        </w:rPr>
        <w:t xml:space="preserve">» </w:t>
      </w:r>
    </w:p>
    <w:p>
      <w:pPr>
        <w:pStyle w:val="45"/>
        <w:ind w:left="720"/>
        <w:rPr>
          <w:color w:val="auto"/>
          <w:sz w:val="28"/>
          <w:szCs w:val="28"/>
          <w:highlight w:val="yellow"/>
        </w:rPr>
      </w:pPr>
      <w:r>
        <w:rPr>
          <w:iCs/>
          <w:color w:val="auto"/>
          <w:spacing w:val="-2"/>
          <w:sz w:val="28"/>
          <w:szCs w:val="28"/>
          <w:highlight w:val="yellow"/>
        </w:rPr>
        <w:t xml:space="preserve"> </w:t>
      </w:r>
    </w:p>
    <w:p>
      <w:pPr>
        <w:pStyle w:val="32"/>
        <w:widowControl w:val="0"/>
        <w:numPr>
          <w:ilvl w:val="0"/>
          <w:numId w:val="2"/>
        </w:numPr>
        <w:spacing w:after="60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Сравнительный анализ текста пьесы и его сценической интерпретации.</w:t>
      </w:r>
    </w:p>
    <w:p>
      <w:pPr>
        <w:pStyle w:val="32"/>
        <w:widowControl w:val="0"/>
        <w:numPr>
          <w:ilvl w:val="0"/>
          <w:numId w:val="2"/>
        </w:numPr>
        <w:spacing w:after="60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Дать развернутый ответ- как название пьесы отражается в содержании самой пьесы? И насколько сохраняется этот авторский замысел в спектакле? Привести пример из просмотренного спектакля.</w:t>
      </w:r>
    </w:p>
    <w:p>
      <w:pPr>
        <w:pStyle w:val="32"/>
        <w:widowControl w:val="0"/>
        <w:numPr>
          <w:ilvl w:val="0"/>
          <w:numId w:val="2"/>
        </w:numPr>
        <w:spacing w:after="60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Проследить в содержаниях нескольких пьес </w:t>
      </w:r>
      <w:r>
        <w:rPr>
          <w:rFonts w:eastAsia="Arial Unicode MS"/>
          <w:sz w:val="28"/>
          <w:szCs w:val="28"/>
        </w:rPr>
        <w:t>(пьесы на выбор обучающегося)</w:t>
      </w:r>
      <w:r>
        <w:rPr>
          <w:rFonts w:eastAsia="Calibri"/>
          <w:sz w:val="28"/>
          <w:szCs w:val="28"/>
        </w:rPr>
        <w:t xml:space="preserve"> разработку определенной темы. Дать определение этой темы</w:t>
      </w: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rPr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Критерии оценки эссе (рефератов, эссе, сообщений): </w:t>
      </w:r>
    </w:p>
    <w:p>
      <w:pPr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>- оценка «отлично»</w:t>
      </w:r>
      <w:r>
        <w:rPr>
          <w:sz w:val="28"/>
          <w:szCs w:val="28"/>
        </w:rPr>
        <w:t>.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suppressAutoHyphens/>
        <w:spacing w:line="259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- оценка «хорошо». </w:t>
      </w:r>
      <w:r>
        <w:rPr>
          <w:sz w:val="28"/>
          <w:szCs w:val="28"/>
          <w:lang w:eastAsia="mr-IN" w:bidi="mr-IN"/>
        </w:rPr>
        <w:t>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 не всегда  правильно (уместно и достаточно) используются разнообразные термины и понятия.</w:t>
      </w:r>
    </w:p>
    <w:p>
      <w:pPr>
        <w:suppressAutoHyphens/>
        <w:spacing w:line="259" w:lineRule="auto"/>
        <w:jc w:val="both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-оценка «удовлетворительно»</w:t>
      </w:r>
      <w:r>
        <w:rPr>
          <w:sz w:val="28"/>
          <w:szCs w:val="28"/>
          <w:lang w:eastAsia="mr-IN" w:bidi="mr-IN"/>
        </w:rPr>
        <w:t xml:space="preserve">. 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- оценка «неудовлетворительно»</w:t>
      </w:r>
      <w:r>
        <w:rPr>
          <w:sz w:val="28"/>
          <w:szCs w:val="28"/>
        </w:rPr>
        <w:t>. 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</w:t>
      </w: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line="360" w:lineRule="auto"/>
        <w:ind w:firstLine="709"/>
        <w:rPr>
          <w:b/>
          <w:bCs/>
          <w:sz w:val="28"/>
          <w:szCs w:val="28"/>
          <w:lang w:eastAsia="mr-IN" w:bidi="mr-IN"/>
        </w:rPr>
      </w:pPr>
    </w:p>
    <w:p>
      <w:pPr>
        <w:pStyle w:val="45"/>
        <w:ind w:left="360"/>
        <w:jc w:val="center"/>
        <w:rPr>
          <w:rFonts w:eastAsia="Calibri"/>
          <w:b/>
          <w:iCs/>
          <w:color w:val="auto"/>
          <w:sz w:val="28"/>
          <w:szCs w:val="28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auto"/>
          <w:sz w:val="28"/>
          <w:szCs w:val="28"/>
          <w:shd w:val="clear" w:color="auto" w:fill="FFFFFF"/>
          <w:lang w:eastAsia="zh-CN" w:bidi="ru-RU"/>
        </w:rPr>
        <w:t xml:space="preserve">Контрольные практические задания </w:t>
      </w:r>
    </w:p>
    <w:p>
      <w:pPr>
        <w:pStyle w:val="45"/>
        <w:ind w:left="360"/>
        <w:jc w:val="center"/>
        <w:rPr>
          <w:b/>
          <w:iCs/>
          <w:color w:val="auto"/>
          <w:spacing w:val="-2"/>
          <w:sz w:val="28"/>
          <w:szCs w:val="28"/>
        </w:rPr>
      </w:pPr>
      <w:r>
        <w:rPr>
          <w:b/>
          <w:color w:val="auto"/>
          <w:sz w:val="28"/>
          <w:szCs w:val="28"/>
        </w:rPr>
        <w:t>по дисциплине</w:t>
      </w:r>
      <w:r>
        <w:rPr>
          <w:b/>
          <w:i/>
          <w:iCs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«</w:t>
      </w:r>
      <w:r>
        <w:rPr>
          <w:rFonts w:eastAsia="Calibri"/>
          <w:b/>
          <w:bCs/>
          <w:color w:val="auto"/>
          <w:sz w:val="28"/>
          <w:szCs w:val="28"/>
          <w:lang w:eastAsia="ar-SA"/>
        </w:rPr>
        <w:t>Драматургия современного театра</w:t>
      </w:r>
      <w:r>
        <w:rPr>
          <w:b/>
          <w:color w:val="auto"/>
          <w:sz w:val="28"/>
          <w:szCs w:val="28"/>
        </w:rPr>
        <w:t xml:space="preserve">»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eastAsia="Calibri"/>
          <w:b/>
          <w:iCs/>
          <w:sz w:val="28"/>
          <w:szCs w:val="28"/>
          <w:shd w:val="clear" w:color="auto" w:fill="FFFFFF"/>
          <w:lang w:eastAsia="zh-CN" w:bidi="ru-RU"/>
        </w:rPr>
      </w:pPr>
    </w:p>
    <w:p>
      <w:pPr>
        <w:tabs>
          <w:tab w:val="left" w:pos="708"/>
        </w:tabs>
        <w:ind w:left="36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 </w:t>
      </w:r>
    </w:p>
    <w:p>
      <w:pPr>
        <w:pStyle w:val="32"/>
        <w:numPr>
          <w:ilvl w:val="0"/>
          <w:numId w:val="3"/>
        </w:numPr>
        <w:tabs>
          <w:tab w:val="left" w:pos="708"/>
        </w:tabs>
        <w:contextualSpacing w:val="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Задание: Предложить импровизацию на тему первой встречи (знакомства) двух героев в одной из пьес изучаемых авторов</w:t>
      </w:r>
    </w:p>
    <w:p>
      <w:pPr>
        <w:pStyle w:val="32"/>
        <w:numPr>
          <w:ilvl w:val="0"/>
          <w:numId w:val="3"/>
        </w:numPr>
        <w:tabs>
          <w:tab w:val="left" w:pos="708"/>
        </w:tabs>
        <w:contextualSpacing w:val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 Сочинить и изложить предысторию появления в пьесе персонажа, разрушившего спокойную атмосферу (в доме, на работе, на улице)</w:t>
      </w:r>
    </w:p>
    <w:p>
      <w:pPr>
        <w:pStyle w:val="32"/>
        <w:numPr>
          <w:ilvl w:val="0"/>
          <w:numId w:val="3"/>
        </w:numPr>
        <w:tabs>
          <w:tab w:val="left" w:pos="708"/>
        </w:tabs>
        <w:contextualSpacing w:val="0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</w:rPr>
        <w:t>Задание: Рассказать сюжет жизни персонажа, о котором говорят в пьесе, но он либо не является совсем, либо появляется на одно мгновение (пьеса на выбор обучающегося)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100" w:lineRule="atLeast"/>
        <w:rPr>
          <w:b/>
          <w:bCs/>
          <w:spacing w:val="2"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 ;  отличное выполнение различных письменных заданий и творческих упражнений.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   небольшие ошибки  в  драматургическом анализе   и  в  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 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  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color w:val="auto"/>
          <w:sz w:val="28"/>
          <w:szCs w:val="28"/>
        </w:rPr>
      </w:pPr>
    </w:p>
    <w:p>
      <w:pPr>
        <w:pStyle w:val="45"/>
        <w:jc w:val="center"/>
        <w:rPr>
          <w:b/>
          <w:bCs/>
          <w:color w:val="auto"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spacing w:before="100" w:after="100" w:line="213" w:lineRule="atLeast"/>
        <w:rPr>
          <w:b/>
          <w:bCs/>
          <w:sz w:val="28"/>
          <w:szCs w:val="28"/>
          <w:lang w:eastAsia="ko-KR" w:bidi="sa-IN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32"/>
        <w:numPr>
          <w:ilvl w:val="0"/>
          <w:numId w:val="4"/>
        </w:numPr>
        <w:spacing w:line="36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Художественные предпосылки процесса обновления в драматургии и театре. </w:t>
      </w:r>
    </w:p>
    <w:p>
      <w:pPr>
        <w:pStyle w:val="32"/>
        <w:numPr>
          <w:ilvl w:val="0"/>
          <w:numId w:val="4"/>
        </w:numPr>
        <w:spacing w:line="36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драматического героя. Человек в ситуации выбора, тип конфликта и способы его разрешения. </w:t>
      </w:r>
    </w:p>
    <w:p>
      <w:pPr>
        <w:pStyle w:val="32"/>
        <w:numPr>
          <w:ilvl w:val="0"/>
          <w:numId w:val="4"/>
        </w:numPr>
        <w:spacing w:line="36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Человек в сфере повседневности, проблема быта и бытия.</w:t>
      </w:r>
    </w:p>
    <w:p>
      <w:pPr>
        <w:pStyle w:val="32"/>
        <w:numPr>
          <w:ilvl w:val="0"/>
          <w:numId w:val="4"/>
        </w:numPr>
        <w:spacing w:line="36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Речевая организация, традиции полифонического диалога. </w:t>
      </w:r>
    </w:p>
    <w:p>
      <w:pPr>
        <w:pStyle w:val="32"/>
        <w:numPr>
          <w:ilvl w:val="0"/>
          <w:numId w:val="4"/>
        </w:numPr>
        <w:spacing w:line="36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атмосферы в художественном мире пьес «новой волны». </w:t>
      </w:r>
    </w:p>
    <w:p>
      <w:pPr>
        <w:pStyle w:val="32"/>
        <w:numPr>
          <w:ilvl w:val="0"/>
          <w:numId w:val="4"/>
        </w:numPr>
        <w:spacing w:line="36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Зарождение новой стилистики.    </w:t>
      </w:r>
    </w:p>
    <w:p>
      <w:pPr>
        <w:spacing w:line="360" w:lineRule="auto"/>
        <w:rPr>
          <w:b/>
          <w:bCs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3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Примерные вопросы к экзамену: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Что повлияло на появление новых форм театрального искусства в России? Когда это происходило?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Перечислить названия театров, родившихся  в новых условиях жизни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Раскрыть содержание творческой работы данных театров, их репертуар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Дать творческий портрет драматурга В.Сигарева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 скрыть «способ записи текста, как сочетание приёмов сценария и классической драмы» Д.Данилова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Автор новой драмы И.Вырыпаев. Его пьесы, фильмы, статьи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Ольга Шакина о П.Пряжко и его «Поле» текст. Сранить с постановкой спектакля «Поле» реж. Ф.Григорьяна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Русский Шекспир – Николай Коляда. Пьесы, постановки, свой театр, преподавание на курсе драматургов, интервью, статьи о театре.</w:t>
      </w:r>
    </w:p>
    <w:p>
      <w:pPr>
        <w:pStyle w:val="3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Общая характеристика творчества драматурга Саши Денисовой</w:t>
      </w:r>
    </w:p>
    <w:p>
      <w:pPr>
        <w:tabs>
          <w:tab w:val="left" w:pos="900"/>
        </w:tabs>
        <w:jc w:val="both"/>
        <w:rPr>
          <w:b/>
          <w:bCs/>
          <w:kern w:val="2"/>
          <w:sz w:val="28"/>
          <w:szCs w:val="28"/>
          <w:u w:val="single"/>
          <w:lang w:eastAsia="zh-CN"/>
        </w:rPr>
      </w:pPr>
    </w:p>
    <w:p>
      <w:pPr>
        <w:tabs>
          <w:tab w:val="left" w:pos="900"/>
        </w:tabs>
        <w:jc w:val="both"/>
        <w:rPr>
          <w:i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</w:t>
      </w:r>
      <w:r>
        <w:rPr>
          <w:sz w:val="28"/>
          <w:szCs w:val="28"/>
          <w:u w:val="single"/>
          <w:lang w:eastAsia="zh-CN"/>
        </w:rPr>
        <w:t xml:space="preserve"> Одиянкова Л.В.,  профессор  кафедры киноискусства, Заслуженная артистка РФ</w:t>
      </w:r>
      <w:r>
        <w:rPr>
          <w:sz w:val="28"/>
          <w:szCs w:val="28"/>
        </w:rPr>
        <w:t>.…… ……………………..</w:t>
      </w:r>
    </w:p>
    <w:p>
      <w:pPr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4E77CB"/>
    <w:multiLevelType w:val="multilevel"/>
    <w:tmpl w:val="204E77C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020EB"/>
    <w:multiLevelType w:val="multilevel"/>
    <w:tmpl w:val="43A020E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C7AFB"/>
    <w:multiLevelType w:val="multilevel"/>
    <w:tmpl w:val="55FC7AFB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1174944"/>
    <w:multiLevelType w:val="multilevel"/>
    <w:tmpl w:val="711749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13F02"/>
    <w:rsid w:val="0002026A"/>
    <w:rsid w:val="0003104E"/>
    <w:rsid w:val="00071625"/>
    <w:rsid w:val="000840CF"/>
    <w:rsid w:val="00084DE9"/>
    <w:rsid w:val="000940E6"/>
    <w:rsid w:val="00096BAD"/>
    <w:rsid w:val="00097843"/>
    <w:rsid w:val="000D7D8D"/>
    <w:rsid w:val="000E4E50"/>
    <w:rsid w:val="000E7CDA"/>
    <w:rsid w:val="000F62CD"/>
    <w:rsid w:val="00103C58"/>
    <w:rsid w:val="001062EA"/>
    <w:rsid w:val="00120380"/>
    <w:rsid w:val="00160204"/>
    <w:rsid w:val="0018455D"/>
    <w:rsid w:val="001B5184"/>
    <w:rsid w:val="001C5C8D"/>
    <w:rsid w:val="001C74F1"/>
    <w:rsid w:val="001D1E64"/>
    <w:rsid w:val="001D58E0"/>
    <w:rsid w:val="00205586"/>
    <w:rsid w:val="00216D8F"/>
    <w:rsid w:val="002348BE"/>
    <w:rsid w:val="0026737D"/>
    <w:rsid w:val="00287D8C"/>
    <w:rsid w:val="00294845"/>
    <w:rsid w:val="002A75E4"/>
    <w:rsid w:val="002B12E9"/>
    <w:rsid w:val="002B61E0"/>
    <w:rsid w:val="00320ECD"/>
    <w:rsid w:val="003B3F6B"/>
    <w:rsid w:val="003C52C7"/>
    <w:rsid w:val="003D6E4C"/>
    <w:rsid w:val="004071E6"/>
    <w:rsid w:val="004166C6"/>
    <w:rsid w:val="00435036"/>
    <w:rsid w:val="00465A12"/>
    <w:rsid w:val="004851FA"/>
    <w:rsid w:val="004929A5"/>
    <w:rsid w:val="004A6C38"/>
    <w:rsid w:val="004B0856"/>
    <w:rsid w:val="004B383C"/>
    <w:rsid w:val="004C6E51"/>
    <w:rsid w:val="00513532"/>
    <w:rsid w:val="00520353"/>
    <w:rsid w:val="005315C3"/>
    <w:rsid w:val="00531768"/>
    <w:rsid w:val="00581AE3"/>
    <w:rsid w:val="005A27F2"/>
    <w:rsid w:val="005B2A86"/>
    <w:rsid w:val="005C20BF"/>
    <w:rsid w:val="005D50DF"/>
    <w:rsid w:val="00614911"/>
    <w:rsid w:val="006259DF"/>
    <w:rsid w:val="00645723"/>
    <w:rsid w:val="0065142A"/>
    <w:rsid w:val="00683B49"/>
    <w:rsid w:val="0069338D"/>
    <w:rsid w:val="006B13C2"/>
    <w:rsid w:val="006E431C"/>
    <w:rsid w:val="00704CFB"/>
    <w:rsid w:val="00715964"/>
    <w:rsid w:val="00715C9C"/>
    <w:rsid w:val="007336B0"/>
    <w:rsid w:val="00736A1F"/>
    <w:rsid w:val="007548ED"/>
    <w:rsid w:val="00761DF0"/>
    <w:rsid w:val="00764D9D"/>
    <w:rsid w:val="00786DB7"/>
    <w:rsid w:val="00790275"/>
    <w:rsid w:val="007A4634"/>
    <w:rsid w:val="007A5432"/>
    <w:rsid w:val="00817AB5"/>
    <w:rsid w:val="00823178"/>
    <w:rsid w:val="008414BC"/>
    <w:rsid w:val="00874824"/>
    <w:rsid w:val="00884991"/>
    <w:rsid w:val="0089479D"/>
    <w:rsid w:val="008A2EB9"/>
    <w:rsid w:val="00946487"/>
    <w:rsid w:val="009613E2"/>
    <w:rsid w:val="00966ED5"/>
    <w:rsid w:val="009A5703"/>
    <w:rsid w:val="009D0332"/>
    <w:rsid w:val="009D127A"/>
    <w:rsid w:val="00A020CD"/>
    <w:rsid w:val="00A075D1"/>
    <w:rsid w:val="00A373B9"/>
    <w:rsid w:val="00A64F2E"/>
    <w:rsid w:val="00A70597"/>
    <w:rsid w:val="00A911E9"/>
    <w:rsid w:val="00A95F46"/>
    <w:rsid w:val="00AB3BF6"/>
    <w:rsid w:val="00AB585D"/>
    <w:rsid w:val="00AB6B52"/>
    <w:rsid w:val="00AC4920"/>
    <w:rsid w:val="00AD0C2B"/>
    <w:rsid w:val="00AD71DE"/>
    <w:rsid w:val="00B12B95"/>
    <w:rsid w:val="00B6202C"/>
    <w:rsid w:val="00B64833"/>
    <w:rsid w:val="00B670B8"/>
    <w:rsid w:val="00B676B5"/>
    <w:rsid w:val="00B80BDD"/>
    <w:rsid w:val="00BC447F"/>
    <w:rsid w:val="00BC7966"/>
    <w:rsid w:val="00BE0318"/>
    <w:rsid w:val="00BE0721"/>
    <w:rsid w:val="00BE0BFD"/>
    <w:rsid w:val="00BE2988"/>
    <w:rsid w:val="00BE50F6"/>
    <w:rsid w:val="00C05343"/>
    <w:rsid w:val="00C07A63"/>
    <w:rsid w:val="00C12E1D"/>
    <w:rsid w:val="00C474EE"/>
    <w:rsid w:val="00C55FC6"/>
    <w:rsid w:val="00CC0D26"/>
    <w:rsid w:val="00CE09CE"/>
    <w:rsid w:val="00D11D55"/>
    <w:rsid w:val="00D32A6E"/>
    <w:rsid w:val="00D32C49"/>
    <w:rsid w:val="00D549F6"/>
    <w:rsid w:val="00D774F9"/>
    <w:rsid w:val="00D83A23"/>
    <w:rsid w:val="00D85689"/>
    <w:rsid w:val="00DD2334"/>
    <w:rsid w:val="00DD237B"/>
    <w:rsid w:val="00DE3934"/>
    <w:rsid w:val="00DE5632"/>
    <w:rsid w:val="00DE6010"/>
    <w:rsid w:val="00E25FCC"/>
    <w:rsid w:val="00E568C7"/>
    <w:rsid w:val="00E76708"/>
    <w:rsid w:val="00EA455B"/>
    <w:rsid w:val="00EB562F"/>
    <w:rsid w:val="00EC0C0F"/>
    <w:rsid w:val="00ED42B6"/>
    <w:rsid w:val="00F12A01"/>
    <w:rsid w:val="00F14FCB"/>
    <w:rsid w:val="00F324B2"/>
    <w:rsid w:val="00F430FF"/>
    <w:rsid w:val="00F45EB5"/>
    <w:rsid w:val="00F60042"/>
    <w:rsid w:val="00F8164E"/>
    <w:rsid w:val="00F9618F"/>
    <w:rsid w:val="00FA14D9"/>
    <w:rsid w:val="00FA2638"/>
    <w:rsid w:val="00FC168B"/>
    <w:rsid w:val="00FD565D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Интернет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99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933BAB-A749-4992-8E83-A7C546D945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1478</Words>
  <Characters>8425</Characters>
  <Lines>70</Lines>
  <Paragraphs>19</Paragraphs>
  <TotalTime>1</TotalTime>
  <ScaleCrop>false</ScaleCrop>
  <LinksUpToDate>false</LinksUpToDate>
  <CharactersWithSpaces>9884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2022-04-27T20:24:00Z</dcterms:created>
  <dc:creator>User</dc:creator>
  <cp:lastModifiedBy>kukushkina_ts</cp:lastModifiedBy>
  <dcterms:modified xsi:type="dcterms:W3CDTF">2023-03-17T09:59:40Z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C6F982091CE140F2B598B9931A7D313A</vt:lpwstr>
  </property>
</Properties>
</file>